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 w:line="240" w:lineRule="auto"/>
        <w:jc w:val="center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Programa de Tortuga Verde 202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Tortuguero, Costa Rica</w:t>
      </w:r>
    </w:p>
    <w:p>
      <w:pPr>
        <w:pStyle w:val="Cuerpo"/>
        <w:spacing w:after="0" w:line="240" w:lineRule="auto"/>
        <w:jc w:val="center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Asistente de Educaci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Divulgaci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Descripci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del Proyecto: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Educaci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ambiental y divulgaci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comunitaria en una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organizaci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conservaci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 de tortugas marinas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Organizaci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n: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Sea Turtle Conservancy (Antes Caribbean Conservation Corporation)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Localizaci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n: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Estaci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Biol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 de la Sea Turtle Conservancy, Tortuguero, Costa Rica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Fechas: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2 de junio al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de Noviembre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 2025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Fecha l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mite de solicitud: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de Marzo, 202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Resumen del Proyecto: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investigaci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monitoreo de tortugas marinas en Tortuguero, Costa Rica se inici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los a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50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‘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por el legendario investigador Dr Archie Carr. El Dr Carr continu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su trabajo en Tortuguero hasta su muerte en 1987 y la Sea Turtle Conservancy (STC) a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 contin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el proyecto cada a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o. En 1959, la STC inici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Programa de Tortuga Verde con el objetivo de estudiar las tortugas verdes (</w:t>
      </w:r>
      <w:r>
        <w:rPr>
          <w:rStyle w:val="Ninguno"/>
          <w:rFonts w:ascii="Verdana" w:hAnsi="Verdana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Chelonia mydas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) en el 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rea. Cada a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o, entre Junio y Octubre, los investigadores de la STC recolectan informaci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sobre esta amenazada especie. El programa combina actividades de monitoreo e investigaci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 con un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Programa de Educaci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Ambiental y Divulgaci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la comunidad.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Descripci</w:t>
      </w:r>
      <w:r>
        <w:rPr>
          <w:rStyle w:val="Ninguno"/>
          <w:rFonts w:ascii="Verdana" w:hAnsi="Verdana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trabajo: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 seleccionan Asistentes de Investigaci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para el Programa de Tortuga Verde. El equipo ser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conformado por personas de diferentes pa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ses de todo el mundo, enfatizando la representaci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 de pa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ses de Latinoam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rica y el Caribe. Se trabajar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 16 Asistentes de Investigaci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(AI), en 2 periodos de dos meses y medio, y un/a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Asistente de Educaci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Divulgaci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 (AED)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, que 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tiene opci</w:t>
      </w:r>
      <w:r>
        <w:rPr>
          <w:rStyle w:val="Ninguno"/>
          <w:rFonts w:ascii="Verdana" w:hAnsi="Verdana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Verdana" w:hAnsi="Verdana"/>
          <w:b w:val="1"/>
          <w:bCs w:val="1"/>
          <w:rtl w:val="0"/>
          <w:lang w:val="es-ES_tradnl"/>
        </w:rPr>
        <w:t>n de trabajar los 5 meses de la temporada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de tortuga verde, y que se enfocar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en el trabajo educativo.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Al principio del Programa, el Coordinador de Investigaci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Campo (CIC) capacitar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los AIs y al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AED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en las actividades de trabajo de campo, incluyendo patrullas nocturnas, censos de rastros diurnos, monitoreo de nidos marcados y excavaciones de nidos. El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AED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aprender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mo aplicar las marcas a las tortugas, tomar datos biom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tricos, registrar la actividad de anidaci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durante los censos de rastros y otras habilidades pertinentes a la recolecci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datos. Tras la capacitaci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los AIs se enfocar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las actividades de monitoreo e investigaci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n, mientras el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AED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concentrar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en el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desarrollo del Programa de Educaci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Divulgaci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bajo la supervisi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del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Coordinador de Educaci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Divulgaci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 (CED).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Las tareas principales en el 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mbito de educaci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trabajo comunitario en las que estar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involucrado/a el/la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AED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consistir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 en: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 Trabajo en los centros educativos (k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nder, escuela y colegio)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 Trabajo en actividades extraescolares (biblioteca, festivales, programa asistentes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juveniles, limpiezas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…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 Apoyo en una certificaci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ambiental comunitaria de hoteles y restaurantes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 Apoyo en el dise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actividades, seg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experiencia del AED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 Apoyo en la realizaci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material did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ctico, seg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experiencia del AED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 Apoyo en el trabajo de divulgaci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(Redes sociales, difusi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la comunidad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…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 seg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experiencia del AED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 Cualquier trabajo relacionado con educaci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n/divulgaci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la cual el CED requiera ayuda, dentro de los horarios establecidos.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El/la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AED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ayudar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en la medida de lo posible, con las actividades de monitoreo, y tambi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asistir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el Centro de Visitantes de la STC, proveyendo informaci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sobre el trabajo de la STC a los visitantes. Adem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s, todos los asistentes est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involucrados en la orientaci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capacitaci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eco-voluntarios que permanecen en la estaci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por un corto per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odo, y la supervisi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grupos de voluntarios durante las patrullas en la playa.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Las actividades de monitoreo de tortuga verde se llevan a cabo a lo largo de 8 km (= 5 millas) de la playa de anidaci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n. Las patrullas en la playa incluyen caminatas de varios kil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metros sobre arena extremadamente suave y en cualquier tipo de clima; por ello, una excelente condici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f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sica es requisito indispensable para las posiciones de AI y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AED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Habilidades deseadas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Espa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ol nativo (o alto nivel de fluidez para hablantes de espa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ol no nativos) y un buen conocimiento de ingl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•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Formaci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Educaci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n, Pedagog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a, Ciencias Ambientales, Sociolog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a, Antropolog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a, o campos relacionados, con un enfoque socio-educativo.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Experiencia previa realizando Programas de Educaci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Ambiental en comunidades rurales, preferentemente en Am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rica Latina. 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Experiencia trabajando/viviendo en ambientes multiculturales, en lugares aislados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durante periodos prolongados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Experiencia previa en trabajo de campo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Informaci</w:t>
      </w:r>
      <w:r>
        <w:rPr>
          <w:rStyle w:val="Ninguno"/>
          <w:rFonts w:ascii="Verdana" w:hAnsi="Verdana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sobre el proceso de aplicaci</w:t>
      </w:r>
      <w:r>
        <w:rPr>
          <w:rStyle w:val="Ninguno"/>
          <w:rFonts w:ascii="Verdana" w:hAnsi="Verdana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i w:val="1"/>
          <w:i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n: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posici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n de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AED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 voluntaria y dicha persona tendr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que pagar su propio viaje (entrada y salida) a Tortuguero. El/la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AED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seleccionada recibir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hospedaje y alimentaci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la Estaci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Biol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gica de la STC durante su estad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en Tortuguero.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Para aplicar, por favor env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 lo siguiente: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Formulario de Solicitud completo (ver la p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gina siguiente)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Una carta de presentaci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explicando su inter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en la posici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n de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Asistente de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Educaci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Divulgaci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; incluir detalles de cualquier experiencia relevante y una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declaraci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su nivel de competencia en espa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ol e ingl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(una calificaci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formal o una indicaci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su comprensi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oral/escrita)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Su CV y otra informaci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 pertinente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•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Nombres y contactos de correo electr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nico de tres referencias profesionales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center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Programa de Tortuga Verde 202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Tortuguero, Costa Rica</w:t>
      </w:r>
    </w:p>
    <w:p>
      <w:pPr>
        <w:pStyle w:val="Cuerpo"/>
        <w:spacing w:after="0" w:line="240" w:lineRule="auto"/>
        <w:jc w:val="center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Formulario de Aplicaci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para Asistente de Educaci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Divulgaci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</w:p>
    <w:p>
      <w:pPr>
        <w:pStyle w:val="Cuerpo"/>
        <w:spacing w:after="0" w:line="240" w:lineRule="auto"/>
        <w:jc w:val="center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12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22"/>
        <w:gridCol w:w="160"/>
        <w:gridCol w:w="2283"/>
        <w:gridCol w:w="928"/>
        <w:gridCol w:w="1353"/>
        <w:gridCol w:w="446"/>
        <w:gridCol w:w="1837"/>
      </w:tblGrid>
      <w:tr>
        <w:tblPrEx>
          <w:shd w:val="clear" w:color="auto" w:fill="cdd4e9"/>
        </w:tblPrEx>
        <w:trPr>
          <w:trHeight w:val="911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80" w:after="80"/>
              <w:jc w:val="center"/>
            </w:pPr>
            <w:r>
              <w:rPr>
                <w:rStyle w:val="Ninguno"/>
                <w:rFonts w:ascii="Verdana" w:hAnsi="Verdana"/>
                <w:b w:val="1"/>
                <w:bCs w:val="1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337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80" w:after="80"/>
              <w:jc w:val="center"/>
              <w:rPr>
                <w:rStyle w:val="Ninguno"/>
                <w:rFonts w:ascii="Verdana" w:cs="Verdana" w:hAnsi="Verdana" w:eastAsia="Verdana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before="80" w:after="80"/>
              <w:jc w:val="center"/>
            </w:pPr>
            <w:r>
              <w:rPr>
                <w:rStyle w:val="Ninguno"/>
                <w:rFonts w:ascii="Verdana" w:cs="Verdana" w:hAnsi="Verdana" w:eastAsia="Verdana"/>
                <w:shd w:val="nil" w:color="auto" w:fill="auto"/>
                <w:lang w:val="es-ES_tradnl"/>
              </w:rPr>
            </w:r>
          </w:p>
        </w:tc>
        <w:tc>
          <w:tcPr>
            <w:tcW w:type="dxa" w:w="17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120" w:after="120"/>
              <w:jc w:val="center"/>
            </w:pPr>
            <w:r>
              <w:rPr>
                <w:rStyle w:val="Ninguno"/>
                <w:rFonts w:ascii="Verdana" w:hAnsi="Verdana"/>
                <w:b w:val="1"/>
                <w:bCs w:val="1"/>
                <w:shd w:val="nil" w:color="auto" w:fill="auto"/>
                <w:rtl w:val="0"/>
                <w:lang w:val="es-ES_tradnl"/>
              </w:rPr>
              <w:t>EDAD</w:t>
            </w:r>
          </w:p>
        </w:tc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911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80" w:after="80"/>
              <w:jc w:val="center"/>
            </w:pPr>
            <w:r>
              <w:rPr>
                <w:rStyle w:val="Ninguno"/>
                <w:rFonts w:ascii="Verdana" w:hAnsi="Verdana"/>
                <w:b w:val="1"/>
                <w:bCs w:val="1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Verdana" w:hAnsi="Verdan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700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80" w:after="80"/>
              <w:jc w:val="center"/>
              <w:rPr>
                <w:rStyle w:val="Ninguno"/>
                <w:rFonts w:ascii="Verdana" w:cs="Verdana" w:hAnsi="Verdana" w:eastAsia="Verdana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before="80" w:after="80"/>
              <w:jc w:val="center"/>
            </w:pPr>
            <w:r>
              <w:rPr>
                <w:rStyle w:val="Ninguno"/>
                <w:rFonts w:ascii="Verdana" w:cs="Verdana" w:hAnsi="Verdana" w:eastAsia="Verdana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671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80" w:after="80"/>
              <w:jc w:val="center"/>
            </w:pPr>
            <w:r>
              <w:rPr>
                <w:rStyle w:val="Ninguno"/>
                <w:rFonts w:ascii="Verdana" w:hAnsi="Verdana"/>
                <w:b w:val="1"/>
                <w:bCs w:val="1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Verdana" w:hAnsi="Verdana"/>
                <w:b w:val="1"/>
                <w:bCs w:val="1"/>
                <w:shd w:val="nil" w:color="auto" w:fill="auto"/>
                <w:rtl w:val="0"/>
                <w:lang w:val="es-ES_tradnl"/>
              </w:rPr>
              <w:t>FONO</w:t>
            </w:r>
          </w:p>
        </w:tc>
        <w:tc>
          <w:tcPr>
            <w:tcW w:type="dxa" w:w="700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120" w:after="120"/>
              <w:jc w:val="center"/>
            </w:pPr>
            <w:r>
              <w:rPr>
                <w:rStyle w:val="Ninguno"/>
                <w:rFonts w:ascii="Verdana" w:hAnsi="Verdan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Verdana" w:cs="Verdana" w:hAnsi="Verdana" w:eastAsia="Verdana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551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80" w:after="80"/>
              <w:jc w:val="center"/>
            </w:pPr>
            <w:r>
              <w:rPr>
                <w:rStyle w:val="Ninguno"/>
                <w:rFonts w:ascii="Verdana" w:hAnsi="Verdana"/>
                <w:b w:val="1"/>
                <w:bCs w:val="1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rFonts w:ascii="Verdana" w:hAnsi="Verdan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Verdana" w:hAnsi="Verdana"/>
                <w:b w:val="1"/>
                <w:bCs w:val="1"/>
                <w:shd w:val="nil" w:color="auto" w:fill="auto"/>
                <w:rtl w:val="0"/>
                <w:lang w:val="es-ES_tradnl"/>
              </w:rPr>
              <w:t>NICO</w:t>
            </w:r>
          </w:p>
        </w:tc>
        <w:tc>
          <w:tcPr>
            <w:tcW w:type="dxa" w:w="700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80" w:after="80"/>
              <w:jc w:val="center"/>
            </w:pPr>
            <w:r>
              <w:rPr>
                <w:rStyle w:val="Ninguno"/>
                <w:rFonts w:ascii="Verdana" w:cs="Verdana" w:hAnsi="Verdana" w:eastAsia="Verdana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911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80" w:after="80"/>
              <w:jc w:val="center"/>
            </w:pPr>
            <w:r>
              <w:rPr>
                <w:rStyle w:val="Ninguno"/>
                <w:rFonts w:ascii="Verdana" w:hAnsi="Verdana"/>
                <w:b w:val="1"/>
                <w:bCs w:val="1"/>
                <w:shd w:val="nil" w:color="auto" w:fill="auto"/>
                <w:rtl w:val="0"/>
                <w:lang w:val="es-ES_tradnl"/>
              </w:rPr>
              <w:t>SKYPE</w:t>
            </w:r>
          </w:p>
        </w:tc>
        <w:tc>
          <w:tcPr>
            <w:tcW w:type="dxa" w:w="700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80" w:after="80"/>
              <w:jc w:val="center"/>
              <w:rPr>
                <w:rStyle w:val="Ninguno"/>
                <w:rFonts w:ascii="Verdana" w:cs="Verdana" w:hAnsi="Verdana" w:eastAsia="Verdana"/>
                <w:shd w:val="nil" w:color="auto" w:fill="auto"/>
                <w:lang w:val="es-ES_tradnl"/>
              </w:rPr>
            </w:pPr>
          </w:p>
          <w:p>
            <w:pPr>
              <w:pStyle w:val="Cuerpo"/>
              <w:spacing w:before="80" w:after="80"/>
              <w:jc w:val="center"/>
            </w:pPr>
            <w:r>
              <w:rPr>
                <w:rStyle w:val="Ninguno"/>
                <w:rFonts w:ascii="Verdana" w:cs="Verdana" w:hAnsi="Verdana" w:eastAsia="Verdana"/>
                <w:shd w:val="nil" w:color="auto" w:fill="auto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671" w:hRule="atLeast"/>
        </w:trPr>
        <w:tc>
          <w:tcPr>
            <w:tcW w:type="dxa" w:w="9129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100"/>
              <w:jc w:val="center"/>
              <w:rPr>
                <w:rStyle w:val="Ninguno"/>
                <w:rFonts w:ascii="Verdana" w:cs="Verdana" w:hAnsi="Verdana" w:eastAsia="Verdana"/>
                <w:shd w:val="nil" w:color="auto" w:fill="auto"/>
              </w:rPr>
            </w:pPr>
            <w:r>
              <w:rPr>
                <w:rStyle w:val="Ninguno"/>
                <w:rFonts w:ascii="Verdana" w:hAnsi="Verdana"/>
                <w:b w:val="1"/>
                <w:bCs w:val="1"/>
                <w:shd w:val="nil" w:color="auto" w:fill="auto"/>
                <w:rtl w:val="0"/>
                <w:lang w:val="es-ES_tradnl"/>
              </w:rPr>
              <w:t>FECHAS DE DISPONIBILIDAD</w:t>
            </w:r>
            <w:r>
              <w:rPr>
                <w:rStyle w:val="Ninguno"/>
                <w:rFonts w:ascii="Verdana" w:hAnsi="Verdana"/>
                <w:shd w:val="nil" w:color="auto" w:fill="auto"/>
                <w:rtl w:val="0"/>
                <w:lang w:val="es-ES_tradnl"/>
              </w:rPr>
              <w:t xml:space="preserve"> </w:t>
            </w:r>
          </w:p>
          <w:p>
            <w:pPr>
              <w:pStyle w:val="Cuerpo"/>
              <w:bidi w:val="0"/>
              <w:spacing w:before="80" w:after="8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Verdana" w:hAnsi="Verdana"/>
                <w:sz w:val="18"/>
                <w:szCs w:val="18"/>
                <w:rtl w:val="0"/>
                <w:lang w:val="es-ES_tradnl"/>
              </w:rPr>
              <w:t>Favor indicar cu</w:t>
            </w:r>
            <w:r>
              <w:rPr>
                <w:rStyle w:val="Ninguno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á</w:t>
            </w:r>
            <w:r>
              <w:rPr>
                <w:rStyle w:val="Ninguno"/>
                <w:rFonts w:ascii="Verdana" w:hAnsi="Verdana"/>
                <w:sz w:val="18"/>
                <w:szCs w:val="18"/>
                <w:rtl w:val="0"/>
                <w:lang w:val="es-ES_tradnl"/>
              </w:rPr>
              <w:t>ndo estar</w:t>
            </w:r>
            <w:r>
              <w:rPr>
                <w:rStyle w:val="Ninguno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rFonts w:ascii="Verdana" w:hAnsi="Verdana"/>
                <w:sz w:val="18"/>
                <w:szCs w:val="18"/>
                <w:rtl w:val="0"/>
                <w:lang w:val="es-ES_tradnl"/>
              </w:rPr>
              <w:t>a disponible</w:t>
            </w:r>
            <w:r>
              <w:rPr>
                <w:rStyle w:val="Ninguno"/>
                <w:rFonts w:ascii="Verdana" w:hAnsi="Verdana"/>
                <w:sz w:val="18"/>
                <w:szCs w:val="18"/>
                <w:rtl w:val="0"/>
                <w:lang w:val="en-US"/>
              </w:rPr>
              <w:t xml:space="preserve"> (entre el 2 Junio y el 1 Noviembre)</w:t>
            </w:r>
            <w:r>
              <w:rPr>
                <w:rStyle w:val="Ninguno"/>
                <w:rFonts w:ascii="Verdana" w:hAnsi="Verdana"/>
                <w:sz w:val="18"/>
                <w:szCs w:val="18"/>
                <w:rtl w:val="0"/>
                <w:lang w:val="es-ES_tradnl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2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80" w:after="80"/>
              <w:jc w:val="center"/>
            </w:pPr>
            <w:r>
              <w:rPr>
                <w:rStyle w:val="Ninguno"/>
                <w:rFonts w:ascii="Verdana" w:hAnsi="Verdana"/>
                <w:shd w:val="nil" w:color="auto" w:fill="auto"/>
                <w:rtl w:val="0"/>
                <w:lang w:val="es-ES_tradnl"/>
              </w:rPr>
              <w:t>DEL</w:t>
            </w:r>
          </w:p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before="80" w:after="80"/>
              <w:jc w:val="center"/>
            </w:pPr>
            <w:r>
              <w:rPr>
                <w:rStyle w:val="Ninguno"/>
                <w:rFonts w:ascii="Verdana" w:hAnsi="Verdana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22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after="0" w:line="240" w:lineRule="auto"/>
        <w:jc w:val="center"/>
        <w:rPr>
          <w:rStyle w:val="Ninguno"/>
          <w:rFonts w:ascii="Verdana" w:cs="Verdana" w:hAnsi="Verdana" w:eastAsia="Verdan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Para aplicar, por favor complete este formulario y env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elo junto con los documentos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563c2"/>
          <w:u w:color="0563c2"/>
          <w14:textFill>
            <w14:solidFill>
              <w14:srgbClr w14:val="0563C2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detallados arriba a Georgina Zamora Qu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lez al correo electr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nico: </w:t>
      </w:r>
      <w:r>
        <w:rPr>
          <w:rStyle w:val="Ninguno"/>
          <w:rFonts w:ascii="Verdana" w:hAnsi="Verdana"/>
          <w:outline w:val="0"/>
          <w:color w:val="0563c2"/>
          <w:u w:color="0563c2"/>
          <w:rtl w:val="0"/>
          <w:lang w:val="pt-PT"/>
          <w14:textFill>
            <w14:solidFill>
              <w14:srgbClr w14:val="0563C2"/>
            </w14:solidFill>
          </w14:textFill>
        </w:rPr>
        <w:t>georgina@conserveturtles.org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Su solicitud debe llegar a m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 tardar el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de Marzo, 202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Cuerpo"/>
        <w:spacing w:after="0" w:line="240" w:lineRule="auto"/>
        <w:rPr>
          <w:rStyle w:val="Ninguno"/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</w:pP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Los candidatos ser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contactados durante las dos semanas posteriores a la fecha l</w:t>
      </w:r>
      <w:r>
        <w:rPr>
          <w:rStyle w:val="Ninguno"/>
          <w:rFonts w:ascii="Verdana" w:hAnsi="Verdana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mite. </w:t>
      </w:r>
      <w:r>
        <w:rPr>
          <w:rStyle w:val="Ninguno"/>
          <w:rFonts w:ascii="Verdana" w:hAnsi="Verdana"/>
          <w:b w:val="1"/>
          <w:bCs w:val="1"/>
          <w:i w:val="1"/>
          <w:i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No se proveer</w:t>
      </w:r>
      <w:r>
        <w:rPr>
          <w:rStyle w:val="Ninguno"/>
          <w:rFonts w:ascii="Verdana" w:hAnsi="Verdana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informaci</w:t>
      </w:r>
      <w:r>
        <w:rPr>
          <w:rStyle w:val="Ninguno"/>
          <w:rFonts w:ascii="Verdana" w:hAnsi="Verdana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por tel</w:t>
      </w:r>
      <w:r>
        <w:rPr>
          <w:rStyle w:val="Ninguno"/>
          <w:rFonts w:ascii="Verdana" w:hAnsi="Verdana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Verdana" w:hAnsi="Verdana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fono ni correo electr</w:t>
      </w:r>
      <w:r>
        <w:rPr>
          <w:rStyle w:val="Ninguno"/>
          <w:rFonts w:ascii="Verdana" w:hAnsi="Verdana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Verdana" w:hAnsi="Verdana"/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nico </w:t>
      </w:r>
      <w:r>
        <w:rPr>
          <w:rStyle w:val="Ninguno"/>
          <w:rFonts w:ascii="Verdana" w:hAnsi="Verdan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sobre su solicitud. 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Las personas que no provean todos los documentos solicitados, no ser</w:t>
      </w:r>
      <w:r>
        <w:rPr>
          <w:rStyle w:val="Ninguno"/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Verdana" w:hAnsi="Verdana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 consideradas.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